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6DB41" w14:textId="096CAD88" w:rsidR="00C322FF" w:rsidRDefault="008C39C9" w:rsidP="00596760">
      <w:pPr>
        <w:pStyle w:val="Title"/>
      </w:pPr>
      <w:r>
        <w:t>Crosstabs</w:t>
      </w:r>
      <w:r w:rsidR="009B0F02">
        <w:t>/Highlight Tables/Heat Maps</w:t>
      </w:r>
    </w:p>
    <w:p w14:paraId="038A975A" w14:textId="355A8730" w:rsidR="0015401E" w:rsidRDefault="0015401E" w:rsidP="007837CF">
      <w:pPr>
        <w:pStyle w:val="Heading1"/>
      </w:pPr>
      <w:r>
        <w:t>Crosstabs</w:t>
      </w:r>
    </w:p>
    <w:p w14:paraId="6D0116CC" w14:textId="4163C061" w:rsidR="0015401E" w:rsidRDefault="0015401E" w:rsidP="00426731">
      <w:pPr>
        <w:rPr>
          <w:shd w:val="clear" w:color="auto" w:fill="FFFFFF"/>
        </w:rPr>
      </w:pPr>
      <w:r>
        <w:t xml:space="preserve">From surveyking.com: </w:t>
      </w:r>
      <w:r>
        <w:rPr>
          <w:shd w:val="clear" w:color="auto" w:fill="FFFFFF"/>
        </w:rPr>
        <w:t>A cross tabulation (or</w:t>
      </w:r>
      <w:r w:rsidR="00426731">
        <w:rPr>
          <w:shd w:val="clear" w:color="auto" w:fill="FFFFFF"/>
        </w:rPr>
        <w:t xml:space="preserve"> </w:t>
      </w:r>
      <w:r>
        <w:rPr>
          <w:b/>
          <w:bCs/>
          <w:bdr w:val="none" w:sz="0" w:space="0" w:color="auto" w:frame="1"/>
          <w:shd w:val="clear" w:color="auto" w:fill="FFFFFF"/>
        </w:rPr>
        <w:t>crosstab</w:t>
      </w:r>
      <w:r>
        <w:rPr>
          <w:shd w:val="clear" w:color="auto" w:fill="FFFFFF"/>
        </w:rPr>
        <w:t>) report is used to analyze the relationship between two or more variables. The report has the x-axis as one variable (or question) and the y-axis as another variable. This type of analysis is crucial in finding underlying relationships within your survey results.</w:t>
      </w:r>
    </w:p>
    <w:p w14:paraId="34D87502" w14:textId="3D906CED" w:rsidR="0015401E" w:rsidRPr="0015401E" w:rsidRDefault="0015401E" w:rsidP="00426731">
      <w:r>
        <w:rPr>
          <w:shd w:val="clear" w:color="auto" w:fill="FFFFFF"/>
        </w:rPr>
        <w:t xml:space="preserve">Sounds like a </w:t>
      </w:r>
      <w:r w:rsidR="00426731">
        <w:rPr>
          <w:shd w:val="clear" w:color="auto" w:fill="FFFFFF"/>
        </w:rPr>
        <w:t>"</w:t>
      </w:r>
      <w:r>
        <w:rPr>
          <w:shd w:val="clear" w:color="auto" w:fill="FFFFFF"/>
        </w:rPr>
        <w:t>table</w:t>
      </w:r>
      <w:r w:rsidR="00426731">
        <w:rPr>
          <w:shd w:val="clear" w:color="auto" w:fill="FFFFFF"/>
        </w:rPr>
        <w:t>"</w:t>
      </w:r>
      <w:r>
        <w:rPr>
          <w:shd w:val="clear" w:color="auto" w:fill="FFFFFF"/>
        </w:rPr>
        <w:t xml:space="preserve"> to me.</w:t>
      </w:r>
    </w:p>
    <w:p w14:paraId="366FC727" w14:textId="1DC401ED" w:rsidR="007837CF" w:rsidRDefault="007837CF" w:rsidP="007837CF">
      <w:pPr>
        <w:pStyle w:val="Heading1"/>
      </w:pPr>
      <w:r>
        <w:t>Highlight Tables</w:t>
      </w:r>
    </w:p>
    <w:p w14:paraId="7937F19D" w14:textId="70E07A0E" w:rsidR="007837CF" w:rsidRDefault="007837CF" w:rsidP="007837CF">
      <w:r>
        <w:t xml:space="preserve">Crosstabs make it difficult to find outliers or make comparisons across categories. A </w:t>
      </w:r>
      <w:r>
        <w:rPr>
          <w:i/>
          <w:iCs/>
        </w:rPr>
        <w:t>Highlight Table</w:t>
      </w:r>
      <w:r>
        <w:t xml:space="preserve"> is a table that adds colors to text to identify outliers and trends.</w:t>
      </w:r>
      <w:r w:rsidR="009235CB">
        <w:t xml:space="preserve"> Like this:</w:t>
      </w:r>
    </w:p>
    <w:p w14:paraId="3E196160" w14:textId="7DCDCD7D" w:rsidR="009235CB" w:rsidRDefault="009235CB" w:rsidP="007837CF">
      <w:r>
        <w:rPr>
          <w:noProof/>
        </w:rPr>
        <w:drawing>
          <wp:inline distT="0" distB="0" distL="0" distR="0" wp14:anchorId="5B511EE2" wp14:editId="432AF816">
            <wp:extent cx="5978407" cy="3663519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10405" cy="368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D1B0E" w14:textId="56623989" w:rsidR="007837CF" w:rsidRPr="0015401E" w:rsidRDefault="007837CF" w:rsidP="007837CF">
      <w:pPr>
        <w:rPr>
          <w:i/>
          <w:iCs/>
        </w:rPr>
      </w:pPr>
      <w:r>
        <w:t xml:space="preserve">Connect Tableau to the </w:t>
      </w:r>
      <w:r>
        <w:rPr>
          <w:i/>
          <w:iCs/>
        </w:rPr>
        <w:t>Sample – Superstore.xlsx</w:t>
      </w:r>
      <w:r>
        <w:t xml:space="preserve"> file.</w:t>
      </w:r>
      <w:r w:rsidR="000859EE">
        <w:t xml:space="preserve"> Select the </w:t>
      </w:r>
      <w:r w:rsidR="000859EE">
        <w:rPr>
          <w:i/>
          <w:iCs/>
        </w:rPr>
        <w:t>Orders</w:t>
      </w:r>
      <w:r w:rsidR="000859EE">
        <w:t xml:space="preserve"> worksheet.</w:t>
      </w:r>
      <w:r w:rsidR="0015401E">
        <w:t xml:space="preserve"> Then go to </w:t>
      </w:r>
      <w:r w:rsidR="0015401E">
        <w:rPr>
          <w:i/>
          <w:iCs/>
        </w:rPr>
        <w:t>Sheet 1.</w:t>
      </w:r>
    </w:p>
    <w:p w14:paraId="2D43CE37" w14:textId="713E4610" w:rsidR="007837CF" w:rsidRDefault="007837CF" w:rsidP="007837CF">
      <w:r>
        <w:t xml:space="preserve">Step 1: Drag the measure that you want to display to the </w:t>
      </w:r>
      <w:r>
        <w:rPr>
          <w:i/>
          <w:iCs/>
        </w:rPr>
        <w:t xml:space="preserve">Label </w:t>
      </w:r>
      <w:r>
        <w:t xml:space="preserve">button in the </w:t>
      </w:r>
      <w:r>
        <w:rPr>
          <w:i/>
          <w:iCs/>
        </w:rPr>
        <w:t>Marks</w:t>
      </w:r>
      <w:r>
        <w:t xml:space="preserve"> card. In this case, we want to drag </w:t>
      </w:r>
      <w:r>
        <w:rPr>
          <w:i/>
          <w:iCs/>
        </w:rPr>
        <w:t>Sales</w:t>
      </w:r>
      <w:r>
        <w:t xml:space="preserve"> to the </w:t>
      </w:r>
      <w:r>
        <w:rPr>
          <w:i/>
          <w:iCs/>
        </w:rPr>
        <w:t>Label</w:t>
      </w:r>
      <w:r>
        <w:t xml:space="preserve"> button</w:t>
      </w:r>
      <w:r w:rsidR="000859EE">
        <w:t xml:space="preserve"> (you can also drag it to the work area</w:t>
      </w:r>
      <w:r w:rsidR="00984DD5">
        <w:t xml:space="preserve"> of your visualization)</w:t>
      </w:r>
      <w:r>
        <w:t xml:space="preserve">. We will get one number that is the sum of </w:t>
      </w:r>
      <w:r w:rsidRPr="00697770">
        <w:rPr>
          <w:i/>
          <w:iCs/>
        </w:rPr>
        <w:t>Sales</w:t>
      </w:r>
      <w:r>
        <w:t>. Your document should look like this:</w:t>
      </w:r>
    </w:p>
    <w:p w14:paraId="1D4ADDA3" w14:textId="77777777" w:rsidR="007837CF" w:rsidRDefault="007837CF" w:rsidP="007837CF">
      <w:r>
        <w:rPr>
          <w:noProof/>
        </w:rPr>
        <w:drawing>
          <wp:inline distT="0" distB="0" distL="0" distR="0" wp14:anchorId="4091E578" wp14:editId="381D06CF">
            <wp:extent cx="1703070" cy="1945579"/>
            <wp:effectExtent l="19050" t="19050" r="11430" b="171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17420" cy="19619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257EE5" w14:textId="77777777" w:rsidR="007837CF" w:rsidRPr="009016C1" w:rsidRDefault="007837CF" w:rsidP="007837CF">
      <w:r>
        <w:t xml:space="preserve">Step 2: Drag </w:t>
      </w:r>
      <w:r>
        <w:rPr>
          <w:i/>
          <w:iCs/>
        </w:rPr>
        <w:t xml:space="preserve">Region </w:t>
      </w:r>
      <w:r>
        <w:t xml:space="preserve">to the </w:t>
      </w:r>
      <w:r>
        <w:rPr>
          <w:i/>
          <w:iCs/>
        </w:rPr>
        <w:t xml:space="preserve">Columns </w:t>
      </w:r>
      <w:r>
        <w:t xml:space="preserve">shelf. Drag </w:t>
      </w:r>
      <w:r>
        <w:rPr>
          <w:i/>
          <w:iCs/>
        </w:rPr>
        <w:t>Category</w:t>
      </w:r>
      <w:r>
        <w:t xml:space="preserve"> and </w:t>
      </w:r>
      <w:r>
        <w:rPr>
          <w:i/>
          <w:iCs/>
        </w:rPr>
        <w:t>Sub-Category</w:t>
      </w:r>
      <w:r>
        <w:t xml:space="preserve"> to the </w:t>
      </w:r>
      <w:r>
        <w:rPr>
          <w:i/>
          <w:iCs/>
        </w:rPr>
        <w:t xml:space="preserve">Rows </w:t>
      </w:r>
      <w:r>
        <w:t>shelf. Your document should look like this:</w:t>
      </w:r>
    </w:p>
    <w:p w14:paraId="2581F860" w14:textId="77777777" w:rsidR="007837CF" w:rsidRDefault="007837CF" w:rsidP="007837CF">
      <w:r>
        <w:rPr>
          <w:noProof/>
        </w:rPr>
        <w:drawing>
          <wp:inline distT="0" distB="0" distL="0" distR="0" wp14:anchorId="4C9B0159" wp14:editId="1DE0208A">
            <wp:extent cx="4461510" cy="3058096"/>
            <wp:effectExtent l="19050" t="19050" r="15240" b="285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78637" cy="30698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2244E8" w14:textId="62731496" w:rsidR="007837CF" w:rsidRDefault="007837CF" w:rsidP="007837CF">
      <w:r>
        <w:t xml:space="preserve">Step 3: Drag </w:t>
      </w:r>
      <w:r>
        <w:rPr>
          <w:i/>
          <w:iCs/>
        </w:rPr>
        <w:t>Sales</w:t>
      </w:r>
      <w:r>
        <w:t xml:space="preserve"> </w:t>
      </w:r>
      <w:r w:rsidR="0015401E">
        <w:t xml:space="preserve">(from the </w:t>
      </w:r>
      <w:r w:rsidR="0015401E" w:rsidRPr="0015401E">
        <w:rPr>
          <w:i/>
          <w:iCs/>
        </w:rPr>
        <w:t>Data</w:t>
      </w:r>
      <w:r w:rsidR="0015401E">
        <w:t xml:space="preserve"> column on the left) </w:t>
      </w:r>
      <w:r>
        <w:t xml:space="preserve">to the </w:t>
      </w:r>
      <w:r>
        <w:rPr>
          <w:i/>
          <w:iCs/>
        </w:rPr>
        <w:t>Color</w:t>
      </w:r>
      <w:r>
        <w:t xml:space="preserve"> button on the </w:t>
      </w:r>
      <w:r>
        <w:rPr>
          <w:i/>
          <w:iCs/>
        </w:rPr>
        <w:t>Marks</w:t>
      </w:r>
      <w:r>
        <w:t xml:space="preserve"> card. This will color-code the </w:t>
      </w:r>
      <w:r>
        <w:rPr>
          <w:i/>
          <w:iCs/>
        </w:rPr>
        <w:t>Sales</w:t>
      </w:r>
      <w:r>
        <w:t xml:space="preserve"> values</w:t>
      </w:r>
      <w:r w:rsidR="00BC2DD7">
        <w:t xml:space="preserve"> (your colors may vary)</w:t>
      </w:r>
      <w:r>
        <w:t>. Your document should look like this:</w:t>
      </w:r>
    </w:p>
    <w:p w14:paraId="6BBA3D70" w14:textId="77777777" w:rsidR="007837CF" w:rsidRDefault="007837CF" w:rsidP="007837CF">
      <w:r>
        <w:rPr>
          <w:noProof/>
        </w:rPr>
        <w:drawing>
          <wp:inline distT="0" distB="0" distL="0" distR="0" wp14:anchorId="2DBFA4C9" wp14:editId="3F741EA4">
            <wp:extent cx="4499610" cy="3092707"/>
            <wp:effectExtent l="19050" t="19050" r="1524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3955" cy="31163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ED41E5" w14:textId="77777777" w:rsidR="0015401E" w:rsidRDefault="007837CF" w:rsidP="007837CF">
      <w:pPr>
        <w:rPr>
          <w:i/>
          <w:iCs/>
        </w:rPr>
      </w:pPr>
      <w:r>
        <w:t xml:space="preserve">Step 4: In the drop-down box on the </w:t>
      </w:r>
      <w:r>
        <w:rPr>
          <w:i/>
          <w:iCs/>
        </w:rPr>
        <w:t>Marks</w:t>
      </w:r>
      <w:r>
        <w:t xml:space="preserve"> card, change from </w:t>
      </w:r>
      <w:r>
        <w:rPr>
          <w:i/>
          <w:iCs/>
        </w:rPr>
        <w:t>Automatic</w:t>
      </w:r>
      <w:r>
        <w:t xml:space="preserve"> to </w:t>
      </w:r>
      <w:r>
        <w:rPr>
          <w:i/>
          <w:iCs/>
        </w:rPr>
        <w:t>Square.</w:t>
      </w:r>
    </w:p>
    <w:p w14:paraId="0D7E2483" w14:textId="77777777" w:rsidR="0015401E" w:rsidRDefault="0015401E" w:rsidP="007837CF">
      <w:r>
        <w:rPr>
          <w:noProof/>
        </w:rPr>
        <w:drawing>
          <wp:inline distT="0" distB="0" distL="0" distR="0" wp14:anchorId="530F4924" wp14:editId="56D9A50C">
            <wp:extent cx="1092200" cy="2338794"/>
            <wp:effectExtent l="19050" t="19050" r="12700" b="23495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7214" cy="23495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7837CF">
        <w:t xml:space="preserve"> </w:t>
      </w:r>
    </w:p>
    <w:p w14:paraId="62D3E4A0" w14:textId="083FAA8A" w:rsidR="007837CF" w:rsidRDefault="00BC2DD7" w:rsidP="007837CF">
      <w:r>
        <w:t xml:space="preserve">This will fill in the background of each cell. </w:t>
      </w:r>
      <w:r w:rsidR="007837CF">
        <w:t>Your document should look like this:</w:t>
      </w:r>
    </w:p>
    <w:p w14:paraId="75F6C08A" w14:textId="77777777" w:rsidR="007837CF" w:rsidRDefault="007837CF" w:rsidP="007837CF">
      <w:r>
        <w:rPr>
          <w:noProof/>
        </w:rPr>
        <w:drawing>
          <wp:inline distT="0" distB="0" distL="0" distR="0" wp14:anchorId="19689C2C" wp14:editId="4903A7FD">
            <wp:extent cx="4469130" cy="3071379"/>
            <wp:effectExtent l="19050" t="19050" r="26670" b="152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93146" cy="30878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5AD3D7D" w14:textId="77777777" w:rsidR="0015401E" w:rsidRDefault="007837CF" w:rsidP="007837CF">
      <w:r>
        <w:t xml:space="preserve">Step 5: Let's change the colors that we use. I want the low numbers and the high numbers to stand out. In the </w:t>
      </w:r>
      <w:r>
        <w:rPr>
          <w:i/>
          <w:iCs/>
        </w:rPr>
        <w:t>Sales</w:t>
      </w:r>
      <w:r>
        <w:t xml:space="preserve"> legend on the right side, click on its down-arrow. </w:t>
      </w:r>
    </w:p>
    <w:p w14:paraId="5A5E8BF6" w14:textId="77777777" w:rsidR="0015401E" w:rsidRDefault="0015401E" w:rsidP="007837CF">
      <w:r>
        <w:rPr>
          <w:noProof/>
        </w:rPr>
        <w:drawing>
          <wp:inline distT="0" distB="0" distL="0" distR="0" wp14:anchorId="616295F8" wp14:editId="47663C9C">
            <wp:extent cx="1536192" cy="1280160"/>
            <wp:effectExtent l="0" t="0" r="6985" b="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49592" cy="129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77CC7" w14:textId="77777777" w:rsidR="0015401E" w:rsidRDefault="007837CF" w:rsidP="007837CF">
      <w:r>
        <w:t xml:space="preserve">Then click on </w:t>
      </w:r>
      <w:r>
        <w:rPr>
          <w:i/>
          <w:iCs/>
        </w:rPr>
        <w:t>Edit Colors</w:t>
      </w:r>
      <w:r>
        <w:t xml:space="preserve">. Click on the </w:t>
      </w:r>
      <w:r>
        <w:rPr>
          <w:i/>
          <w:iCs/>
        </w:rPr>
        <w:t>Palette</w:t>
      </w:r>
      <w:r>
        <w:t xml:space="preserve"> drop down box. Click on </w:t>
      </w:r>
      <w:r>
        <w:rPr>
          <w:i/>
          <w:iCs/>
        </w:rPr>
        <w:t>Red Green Diverging</w:t>
      </w:r>
      <w:r>
        <w:t xml:space="preserve">. </w:t>
      </w:r>
    </w:p>
    <w:p w14:paraId="531DB766" w14:textId="77777777" w:rsidR="0015401E" w:rsidRDefault="0015401E" w:rsidP="007837CF">
      <w:r>
        <w:rPr>
          <w:noProof/>
        </w:rPr>
        <w:drawing>
          <wp:inline distT="0" distB="0" distL="0" distR="0" wp14:anchorId="29625BF0" wp14:editId="3B0E67E5">
            <wp:extent cx="3838095" cy="3000000"/>
            <wp:effectExtent l="19050" t="19050" r="10160" b="10160"/>
            <wp:docPr id="9" name="Picture 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8095" cy="300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4313371" w14:textId="2F67F43B" w:rsidR="00F865D7" w:rsidRDefault="007837CF" w:rsidP="007837CF">
      <w:r>
        <w:t xml:space="preserve">Turn on </w:t>
      </w:r>
      <w:r>
        <w:rPr>
          <w:i/>
          <w:iCs/>
        </w:rPr>
        <w:t>Stepped Color</w:t>
      </w:r>
      <w:r>
        <w:t xml:space="preserve"> and set the number of steps to 4. </w:t>
      </w:r>
    </w:p>
    <w:p w14:paraId="42115A5E" w14:textId="32E77FB4" w:rsidR="00F865D7" w:rsidRDefault="00F865D7" w:rsidP="007837CF">
      <w:r>
        <w:rPr>
          <w:noProof/>
        </w:rPr>
        <w:drawing>
          <wp:inline distT="0" distB="0" distL="0" distR="0" wp14:anchorId="761AD82E" wp14:editId="412C6164">
            <wp:extent cx="4076190" cy="3123809"/>
            <wp:effectExtent l="19050" t="19050" r="19685" b="19685"/>
            <wp:docPr id="16" name="Picture 16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76190" cy="31238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64555FC" w14:textId="43775629" w:rsidR="007837CF" w:rsidRDefault="007837CF" w:rsidP="007837CF">
      <w:r>
        <w:t>Your document should look like this:</w:t>
      </w:r>
    </w:p>
    <w:p w14:paraId="7D007517" w14:textId="36D56268" w:rsidR="007837CF" w:rsidRDefault="00F865D7" w:rsidP="007837CF">
      <w:r>
        <w:rPr>
          <w:noProof/>
        </w:rPr>
        <w:drawing>
          <wp:inline distT="0" distB="0" distL="0" distR="0" wp14:anchorId="332CEF3F" wp14:editId="0A1E0AA5">
            <wp:extent cx="5907696" cy="4294317"/>
            <wp:effectExtent l="19050" t="19050" r="17145" b="11430"/>
            <wp:docPr id="17" name="Picture 17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4879" cy="43140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94A223" w14:textId="77777777" w:rsidR="00F865D7" w:rsidRDefault="00DE3174" w:rsidP="007837CF">
      <w:r>
        <w:t xml:space="preserve">Step 6: Add grid lines. Right-click on any of the numbers in the table and click on </w:t>
      </w:r>
      <w:r>
        <w:rPr>
          <w:i/>
          <w:iCs/>
        </w:rPr>
        <w:t>Format….</w:t>
      </w:r>
      <w:r>
        <w:t xml:space="preserve"> </w:t>
      </w:r>
    </w:p>
    <w:p w14:paraId="28310A0F" w14:textId="77777777" w:rsidR="00F865D7" w:rsidRDefault="00F865D7" w:rsidP="007837CF">
      <w:r>
        <w:rPr>
          <w:noProof/>
        </w:rPr>
        <w:drawing>
          <wp:inline distT="0" distB="0" distL="0" distR="0" wp14:anchorId="3B8B5422" wp14:editId="2BC8D322">
            <wp:extent cx="5142857" cy="2304762"/>
            <wp:effectExtent l="19050" t="19050" r="20320" b="19685"/>
            <wp:docPr id="18" name="Picture 18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imelin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23047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83ED39" w14:textId="77777777" w:rsidR="00F865D7" w:rsidRDefault="00DE3174" w:rsidP="007837CF">
      <w:pPr>
        <w:rPr>
          <w:noProof/>
        </w:rPr>
      </w:pPr>
      <w:r>
        <w:t xml:space="preserve">On the left side, click on the </w:t>
      </w:r>
      <w:r>
        <w:rPr>
          <w:i/>
          <w:iCs/>
        </w:rPr>
        <w:t xml:space="preserve">Borders </w:t>
      </w:r>
      <w:r>
        <w:t xml:space="preserve">icon: </w:t>
      </w:r>
    </w:p>
    <w:p w14:paraId="6B948FC4" w14:textId="61644306" w:rsidR="00F865D7" w:rsidRDefault="00F865D7" w:rsidP="007837CF">
      <w:r>
        <w:rPr>
          <w:noProof/>
        </w:rPr>
        <w:drawing>
          <wp:inline distT="0" distB="0" distL="0" distR="0" wp14:anchorId="5E6C28DA" wp14:editId="66572707">
            <wp:extent cx="2504762" cy="1123810"/>
            <wp:effectExtent l="19050" t="19050" r="10160" b="196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04762" cy="11238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7502E1" w14:textId="582C60DB" w:rsidR="000A6AA4" w:rsidRDefault="00713EF5" w:rsidP="007837CF">
      <w:r>
        <w:t xml:space="preserve">Click on the </w:t>
      </w:r>
      <w:r>
        <w:rPr>
          <w:i/>
          <w:iCs/>
        </w:rPr>
        <w:t>Sheet</w:t>
      </w:r>
      <w:r>
        <w:t xml:space="preserve"> tab. Under </w:t>
      </w:r>
      <w:r>
        <w:rPr>
          <w:i/>
          <w:iCs/>
        </w:rPr>
        <w:t>Default</w:t>
      </w:r>
      <w:r>
        <w:t xml:space="preserve">, click on the down-arrow next to </w:t>
      </w:r>
      <w:r>
        <w:rPr>
          <w:i/>
          <w:iCs/>
        </w:rPr>
        <w:t>Cell</w:t>
      </w:r>
      <w:r>
        <w:t xml:space="preserve"> and select the width, style, and color of your cell borders. Your </w:t>
      </w:r>
      <w:r w:rsidR="000A6AA4">
        <w:t xml:space="preserve">document should now look </w:t>
      </w:r>
      <w:r w:rsidR="00F865D7">
        <w:t xml:space="preserve">something </w:t>
      </w:r>
      <w:r w:rsidR="000A6AA4">
        <w:t>like this:</w:t>
      </w:r>
    </w:p>
    <w:p w14:paraId="28AE7116" w14:textId="3D1F25C2" w:rsidR="005B6CBD" w:rsidRDefault="00F865D7" w:rsidP="007837CF">
      <w:r>
        <w:rPr>
          <w:noProof/>
        </w:rPr>
        <w:drawing>
          <wp:inline distT="0" distB="0" distL="0" distR="0" wp14:anchorId="6EF86ABA" wp14:editId="0E104A5A">
            <wp:extent cx="5095238" cy="4361905"/>
            <wp:effectExtent l="19050" t="19050" r="10795" b="19685"/>
            <wp:docPr id="20" name="Picture 2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5238" cy="43619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598FDAD" w14:textId="77777777" w:rsidR="007837CF" w:rsidRDefault="007837CF" w:rsidP="007837CF">
      <w:pPr>
        <w:pStyle w:val="Heading1"/>
      </w:pPr>
      <w:r>
        <w:t>Heat Maps</w:t>
      </w:r>
    </w:p>
    <w:p w14:paraId="29489550" w14:textId="4446AEBD" w:rsidR="007837CF" w:rsidRDefault="007837CF" w:rsidP="007837CF">
      <w:r>
        <w:t xml:space="preserve">Wikipedia </w:t>
      </w:r>
      <w:hyperlink r:id="rId17" w:history="1">
        <w:r w:rsidRPr="00677F5C">
          <w:rPr>
            <w:rStyle w:val="Hyperlink"/>
          </w:rPr>
          <w:t xml:space="preserve">definition </w:t>
        </w:r>
      </w:hyperlink>
      <w:r>
        <w:t>of a heat map</w:t>
      </w:r>
      <w:r w:rsidR="00426731">
        <w:t xml:space="preserve"> (sounds like Tableau's </w:t>
      </w:r>
      <w:r w:rsidR="00426731">
        <w:rPr>
          <w:i/>
          <w:iCs/>
        </w:rPr>
        <w:t>Highlight Table</w:t>
      </w:r>
      <w:r w:rsidR="00426731">
        <w:t xml:space="preserve"> [above])</w:t>
      </w:r>
      <w:r>
        <w:t>.</w:t>
      </w:r>
    </w:p>
    <w:p w14:paraId="0193D7DD" w14:textId="77777777" w:rsidR="00426731" w:rsidRPr="009D20C9" w:rsidRDefault="00426731" w:rsidP="00426731">
      <w:r>
        <w:t xml:space="preserve">Heat map example: </w:t>
      </w:r>
      <w:hyperlink r:id="rId18" w:history="1">
        <w:r w:rsidRPr="00240B1A">
          <w:rPr>
            <w:rStyle w:val="Hyperlink"/>
          </w:rPr>
          <w:t>Gas Buddy</w:t>
        </w:r>
      </w:hyperlink>
    </w:p>
    <w:p w14:paraId="6094F221" w14:textId="0B0CD822" w:rsidR="007837CF" w:rsidRDefault="007837CF" w:rsidP="007837CF">
      <w:r>
        <w:t>Tableau definition of a heat map</w:t>
      </w:r>
      <w:r w:rsidR="00426731">
        <w:t xml:space="preserve"> (a little different)</w:t>
      </w:r>
      <w:r>
        <w:t xml:space="preserve">: A table that compares two (or one—but then it's a highlight table) measures using </w:t>
      </w:r>
      <w:r w:rsidRPr="00330BE1">
        <w:rPr>
          <w:u w:val="single"/>
        </w:rPr>
        <w:t xml:space="preserve">color </w:t>
      </w:r>
      <w:r>
        <w:rPr>
          <w:u w:val="single"/>
        </w:rPr>
        <w:t>for one measu</w:t>
      </w:r>
      <w:r w:rsidR="00F75442">
        <w:rPr>
          <w:u w:val="single"/>
        </w:rPr>
        <w:t>r</w:t>
      </w:r>
      <w:r>
        <w:rPr>
          <w:u w:val="single"/>
        </w:rPr>
        <w:t xml:space="preserve">e </w:t>
      </w:r>
      <w:r w:rsidRPr="00330BE1">
        <w:rPr>
          <w:u w:val="single"/>
        </w:rPr>
        <w:t>and size</w:t>
      </w:r>
      <w:r>
        <w:rPr>
          <w:u w:val="single"/>
        </w:rPr>
        <w:t xml:space="preserve"> for the other measure</w:t>
      </w:r>
      <w:r>
        <w:t>.</w:t>
      </w:r>
    </w:p>
    <w:p w14:paraId="72FBE2A9" w14:textId="085BF951" w:rsidR="007837CF" w:rsidRDefault="007837CF" w:rsidP="007837CF">
      <w:r>
        <w:t xml:space="preserve">To create a heat map, </w:t>
      </w:r>
      <w:r w:rsidR="00797269">
        <w:t xml:space="preserve">we will again use the </w:t>
      </w:r>
      <w:r w:rsidR="00A77887">
        <w:rPr>
          <w:i/>
          <w:iCs/>
        </w:rPr>
        <w:t>Sample - Superstore</w:t>
      </w:r>
      <w:r>
        <w:rPr>
          <w:i/>
          <w:iCs/>
        </w:rPr>
        <w:t>.xlsx</w:t>
      </w:r>
      <w:r w:rsidR="00797269">
        <w:rPr>
          <w:i/>
          <w:iCs/>
        </w:rPr>
        <w:t xml:space="preserve">. </w:t>
      </w:r>
      <w:r w:rsidR="00797269">
        <w:t xml:space="preserve">Click on the </w:t>
      </w:r>
      <w:r w:rsidR="00797269">
        <w:rPr>
          <w:i/>
          <w:iCs/>
        </w:rPr>
        <w:t>New Worksheet</w:t>
      </w:r>
      <w:r w:rsidR="00797269">
        <w:t xml:space="preserve"> button to create a new worksheet, </w:t>
      </w:r>
      <w:r w:rsidR="00797269">
        <w:rPr>
          <w:i/>
          <w:iCs/>
        </w:rPr>
        <w:t>Sheet 2</w:t>
      </w:r>
      <w:r w:rsidR="00797269">
        <w:t>.</w:t>
      </w:r>
    </w:p>
    <w:p w14:paraId="4B7858DD" w14:textId="37D3B3CD" w:rsidR="00797269" w:rsidRPr="00797269" w:rsidRDefault="00797269" w:rsidP="007837CF">
      <w:r>
        <w:rPr>
          <w:noProof/>
        </w:rPr>
        <w:drawing>
          <wp:inline distT="0" distB="0" distL="0" distR="0" wp14:anchorId="4FA59A96" wp14:editId="19310D9D">
            <wp:extent cx="3276190" cy="542857"/>
            <wp:effectExtent l="19050" t="19050" r="19685" b="10160"/>
            <wp:docPr id="21" name="Picture 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5428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540D31" w14:textId="5986F24C" w:rsidR="00A77887" w:rsidRDefault="00A77887" w:rsidP="00A77887">
      <w:r>
        <w:t xml:space="preserve">Step 1: Drag </w:t>
      </w:r>
      <w:r>
        <w:rPr>
          <w:i/>
          <w:iCs/>
        </w:rPr>
        <w:t>Sales</w:t>
      </w:r>
      <w:r>
        <w:t xml:space="preserve"> to the </w:t>
      </w:r>
      <w:r>
        <w:rPr>
          <w:i/>
          <w:iCs/>
        </w:rPr>
        <w:t>Marks Size</w:t>
      </w:r>
      <w:r>
        <w:t xml:space="preserve"> card.</w:t>
      </w:r>
    </w:p>
    <w:p w14:paraId="290A44D2" w14:textId="40F17C7F" w:rsidR="008070DF" w:rsidRDefault="008070DF" w:rsidP="00A77887">
      <w:r>
        <w:rPr>
          <w:noProof/>
        </w:rPr>
        <w:drawing>
          <wp:inline distT="0" distB="0" distL="0" distR="0" wp14:anchorId="0B41FA44" wp14:editId="0A5392D1">
            <wp:extent cx="2095238" cy="1495238"/>
            <wp:effectExtent l="19050" t="19050" r="19685" b="10160"/>
            <wp:docPr id="22" name="Picture 22" descr="Timel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imeline&#10;&#10;Description automatically generated with low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5238" cy="14952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4336B80" w14:textId="43340643" w:rsidR="007837CF" w:rsidRDefault="007837CF" w:rsidP="007837CF">
      <w:r>
        <w:t xml:space="preserve">Step </w:t>
      </w:r>
      <w:r w:rsidR="00A77887">
        <w:t>2</w:t>
      </w:r>
      <w:r>
        <w:t xml:space="preserve">: Drag </w:t>
      </w:r>
      <w:r>
        <w:rPr>
          <w:i/>
          <w:iCs/>
        </w:rPr>
        <w:t>Profit</w:t>
      </w:r>
      <w:r>
        <w:t xml:space="preserve"> to the </w:t>
      </w:r>
      <w:r>
        <w:rPr>
          <w:i/>
          <w:iCs/>
        </w:rPr>
        <w:t>Marks Color</w:t>
      </w:r>
      <w:r>
        <w:t xml:space="preserve"> card. </w:t>
      </w:r>
    </w:p>
    <w:p w14:paraId="3DE103DE" w14:textId="75AF7FAB" w:rsidR="008070DF" w:rsidRDefault="008070DF" w:rsidP="007837CF">
      <w:r>
        <w:rPr>
          <w:noProof/>
        </w:rPr>
        <w:drawing>
          <wp:inline distT="0" distB="0" distL="0" distR="0" wp14:anchorId="68C1C6D8" wp14:editId="1B8771AF">
            <wp:extent cx="2142857" cy="2114286"/>
            <wp:effectExtent l="19050" t="19050" r="10160" b="19685"/>
            <wp:docPr id="23" name="Picture 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42857" cy="21142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95D9F0" w14:textId="2E2D87F8" w:rsidR="007837CF" w:rsidRDefault="007837CF" w:rsidP="007837CF">
      <w:r>
        <w:t xml:space="preserve">Step 3: Drag </w:t>
      </w:r>
      <w:r w:rsidR="00A77887">
        <w:rPr>
          <w:i/>
          <w:iCs/>
        </w:rPr>
        <w:t>Category</w:t>
      </w:r>
      <w:r>
        <w:t xml:space="preserve"> to the </w:t>
      </w:r>
      <w:r>
        <w:rPr>
          <w:i/>
          <w:iCs/>
        </w:rPr>
        <w:t xml:space="preserve">Rows </w:t>
      </w:r>
      <w:r>
        <w:t>shelf.</w:t>
      </w:r>
    </w:p>
    <w:p w14:paraId="6BD68BCD" w14:textId="23C5F8D5" w:rsidR="007837CF" w:rsidRDefault="007837CF" w:rsidP="007837CF">
      <w:r>
        <w:t xml:space="preserve">Step 4: Drag </w:t>
      </w:r>
      <w:r w:rsidR="00A77887">
        <w:rPr>
          <w:i/>
          <w:iCs/>
        </w:rPr>
        <w:t>Sub-Category</w:t>
      </w:r>
      <w:r>
        <w:t xml:space="preserve"> to the right end of the </w:t>
      </w:r>
      <w:r>
        <w:rPr>
          <w:i/>
          <w:iCs/>
        </w:rPr>
        <w:t>Rows</w:t>
      </w:r>
      <w:r>
        <w:t xml:space="preserve"> shelf.</w:t>
      </w:r>
    </w:p>
    <w:p w14:paraId="7CE7BEA5" w14:textId="7E5BF60B" w:rsidR="008070DF" w:rsidRDefault="008070DF" w:rsidP="007837CF">
      <w:r>
        <w:rPr>
          <w:noProof/>
        </w:rPr>
        <w:drawing>
          <wp:inline distT="0" distB="0" distL="0" distR="0" wp14:anchorId="28FB009B" wp14:editId="685C88C1">
            <wp:extent cx="4457143" cy="4695238"/>
            <wp:effectExtent l="19050" t="19050" r="19685" b="10160"/>
            <wp:docPr id="24" name="Picture 2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&#10;&#10;Description automatically generated with medium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57143" cy="46952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BE197B" w14:textId="6D8B8C54" w:rsidR="007837CF" w:rsidRDefault="007837CF" w:rsidP="007837CF">
      <w:r>
        <w:t xml:space="preserve">Step 5: Drag </w:t>
      </w:r>
      <w:r w:rsidR="00A77887">
        <w:rPr>
          <w:i/>
          <w:iCs/>
        </w:rPr>
        <w:t>Region</w:t>
      </w:r>
      <w:r>
        <w:t xml:space="preserve"> to the </w:t>
      </w:r>
      <w:r>
        <w:rPr>
          <w:i/>
          <w:iCs/>
        </w:rPr>
        <w:t>Columns</w:t>
      </w:r>
      <w:r>
        <w:t xml:space="preserve"> shelf. Your document should look like this:</w:t>
      </w:r>
    </w:p>
    <w:p w14:paraId="37E44DA3" w14:textId="1BA84297" w:rsidR="007837CF" w:rsidRDefault="008070DF" w:rsidP="007837CF">
      <w:r>
        <w:rPr>
          <w:noProof/>
        </w:rPr>
        <w:drawing>
          <wp:inline distT="0" distB="0" distL="0" distR="0" wp14:anchorId="210F523B" wp14:editId="283B75CE">
            <wp:extent cx="4390476" cy="4866667"/>
            <wp:effectExtent l="19050" t="19050" r="10160" b="10160"/>
            <wp:docPr id="26" name="Picture 26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calenda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90476" cy="48666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834AC5" w14:textId="77777777" w:rsidR="007837CF" w:rsidRDefault="007837CF" w:rsidP="008070DF">
      <w:pPr>
        <w:pStyle w:val="Heading2"/>
      </w:pPr>
      <w:r>
        <w:t xml:space="preserve">Improve the readability. </w:t>
      </w:r>
    </w:p>
    <w:p w14:paraId="63D83843" w14:textId="4456C694" w:rsidR="007837CF" w:rsidRDefault="007837CF" w:rsidP="007837CF">
      <w:r>
        <w:t xml:space="preserve">Step 6: Click on the drop-down arrow on the </w:t>
      </w:r>
      <w:r>
        <w:rPr>
          <w:i/>
          <w:iCs/>
        </w:rPr>
        <w:t>SUM(Profit)</w:t>
      </w:r>
      <w:r>
        <w:t xml:space="preserve"> legend and choose </w:t>
      </w:r>
      <w:r>
        <w:rPr>
          <w:i/>
          <w:iCs/>
        </w:rPr>
        <w:t>Edit Colors…</w:t>
      </w:r>
      <w:r>
        <w:t>.</w:t>
      </w:r>
    </w:p>
    <w:p w14:paraId="500CF561" w14:textId="143E1141" w:rsidR="008070DF" w:rsidRDefault="008070DF" w:rsidP="007837CF">
      <w:r>
        <w:rPr>
          <w:noProof/>
        </w:rPr>
        <w:drawing>
          <wp:inline distT="0" distB="0" distL="0" distR="0" wp14:anchorId="2C28B7B7" wp14:editId="37626F65">
            <wp:extent cx="1885714" cy="2533333"/>
            <wp:effectExtent l="19050" t="19050" r="19685" b="19685"/>
            <wp:docPr id="27" name="Picture 27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application, Word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85714" cy="25333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F3543A" w14:textId="77777777" w:rsidR="007837CF" w:rsidRDefault="007837CF" w:rsidP="007837CF">
      <w:r>
        <w:t xml:space="preserve">Step 7: On the </w:t>
      </w:r>
      <w:r>
        <w:rPr>
          <w:i/>
          <w:iCs/>
        </w:rPr>
        <w:t xml:space="preserve">Edit Colors (Profit) </w:t>
      </w:r>
      <w:r>
        <w:t xml:space="preserve">dialog box, click on the down arrow below </w:t>
      </w:r>
      <w:r>
        <w:rPr>
          <w:i/>
          <w:iCs/>
        </w:rPr>
        <w:t>Palette</w:t>
      </w:r>
      <w:r>
        <w:t xml:space="preserve">. Click on the </w:t>
      </w:r>
      <w:r>
        <w:rPr>
          <w:i/>
          <w:iCs/>
        </w:rPr>
        <w:t>Orange-Blue Diverging</w:t>
      </w:r>
      <w:r>
        <w:t xml:space="preserve"> palette. NOTE: This is a good color combination because even people who are colorblind can see these colors.</w:t>
      </w:r>
    </w:p>
    <w:p w14:paraId="29F338DF" w14:textId="77777777" w:rsidR="007837CF" w:rsidRDefault="007837CF" w:rsidP="007837CF">
      <w:r>
        <w:t xml:space="preserve">Step 8: Turn on the </w:t>
      </w:r>
      <w:r>
        <w:rPr>
          <w:i/>
          <w:iCs/>
        </w:rPr>
        <w:t>Stepped Color</w:t>
      </w:r>
      <w:r>
        <w:t xml:space="preserve"> check box, and set the number of steps to 6. Your dialog box should look like this:</w:t>
      </w:r>
    </w:p>
    <w:p w14:paraId="72D989F7" w14:textId="0273380A" w:rsidR="007837CF" w:rsidRDefault="000E7A28" w:rsidP="007837CF">
      <w:r>
        <w:rPr>
          <w:noProof/>
        </w:rPr>
        <w:drawing>
          <wp:inline distT="0" distB="0" distL="0" distR="0" wp14:anchorId="19398EDC" wp14:editId="0580CA51">
            <wp:extent cx="3215473" cy="2153760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27861" cy="216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33865" w14:textId="3AB8B59F" w:rsidR="008070DF" w:rsidRDefault="007837CF" w:rsidP="007837CF">
      <w:pPr>
        <w:rPr>
          <w:i/>
          <w:iCs/>
        </w:rPr>
      </w:pPr>
      <w:r>
        <w:t xml:space="preserve">Step 9: Increase the size of the </w:t>
      </w:r>
      <w:r>
        <w:rPr>
          <w:i/>
          <w:iCs/>
        </w:rPr>
        <w:t>Sales</w:t>
      </w:r>
      <w:r>
        <w:t xml:space="preserve"> squares. In the legend area, click on the down-arrow next to </w:t>
      </w:r>
      <w:r>
        <w:rPr>
          <w:i/>
          <w:iCs/>
        </w:rPr>
        <w:t>SUM(Sales)</w:t>
      </w:r>
      <w:r>
        <w:t xml:space="preserve"> </w:t>
      </w:r>
      <w:r w:rsidR="008070DF">
        <w:t xml:space="preserve">click on </w:t>
      </w:r>
      <w:r w:rsidR="008070DF">
        <w:rPr>
          <w:i/>
          <w:iCs/>
        </w:rPr>
        <w:t>Edit Sizes…</w:t>
      </w:r>
    </w:p>
    <w:p w14:paraId="4484A577" w14:textId="3294A872" w:rsidR="008070DF" w:rsidRDefault="008070DF" w:rsidP="007837CF">
      <w:pPr>
        <w:rPr>
          <w:i/>
          <w:iCs/>
        </w:rPr>
      </w:pPr>
      <w:r>
        <w:rPr>
          <w:noProof/>
        </w:rPr>
        <w:drawing>
          <wp:inline distT="0" distB="0" distL="0" distR="0" wp14:anchorId="0C0EF575" wp14:editId="4B0E5301">
            <wp:extent cx="1714286" cy="1533333"/>
            <wp:effectExtent l="19050" t="19050" r="19685" b="10160"/>
            <wp:docPr id="29" name="Picture 29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application, Word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14286" cy="15333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927477" w14:textId="77777777" w:rsidR="008070DF" w:rsidRDefault="008070DF" w:rsidP="007837CF">
      <w:r>
        <w:t>Step 10: D</w:t>
      </w:r>
      <w:r w:rsidR="007837CF">
        <w:t xml:space="preserve">rag the slider to make the marks bigger. Don't make them so big that they overlap. </w:t>
      </w:r>
    </w:p>
    <w:p w14:paraId="17613139" w14:textId="77777777" w:rsidR="007459F8" w:rsidRDefault="008070DF" w:rsidP="007837CF">
      <w:r>
        <w:rPr>
          <w:noProof/>
        </w:rPr>
        <w:drawing>
          <wp:inline distT="0" distB="0" distL="0" distR="0" wp14:anchorId="36FCBFE0" wp14:editId="710380CD">
            <wp:extent cx="5238095" cy="2742857"/>
            <wp:effectExtent l="19050" t="19050" r="20320" b="19685"/>
            <wp:docPr id="28" name="Picture 2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applic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8095" cy="27428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8EC976" w14:textId="4E16658B" w:rsidR="007837CF" w:rsidRDefault="007837CF" w:rsidP="007837CF">
      <w:r>
        <w:t xml:space="preserve">Click on </w:t>
      </w:r>
      <w:r>
        <w:rPr>
          <w:i/>
          <w:iCs/>
        </w:rPr>
        <w:t xml:space="preserve">OK. </w:t>
      </w:r>
      <w:r>
        <w:t xml:space="preserve">Your document should look </w:t>
      </w:r>
      <w:r w:rsidR="007459F8">
        <w:t xml:space="preserve">something </w:t>
      </w:r>
      <w:r>
        <w:t>like this:</w:t>
      </w:r>
    </w:p>
    <w:p w14:paraId="66D369BD" w14:textId="341D4EE6" w:rsidR="007837CF" w:rsidRDefault="007459F8" w:rsidP="007837CF">
      <w:r>
        <w:rPr>
          <w:noProof/>
        </w:rPr>
        <w:drawing>
          <wp:inline distT="0" distB="0" distL="0" distR="0" wp14:anchorId="51C08CB5" wp14:editId="11DC5A29">
            <wp:extent cx="5923809" cy="4885714"/>
            <wp:effectExtent l="19050" t="19050" r="20320" b="10160"/>
            <wp:docPr id="30" name="Picture 3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applicati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23809" cy="48857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D45182" w14:textId="671F93E3" w:rsidR="002D555B" w:rsidRDefault="00AC0C9C" w:rsidP="00AC0C9C">
      <w:pPr>
        <w:pStyle w:val="Heading1"/>
      </w:pPr>
      <w:r>
        <w:t>Adding Gridlines</w:t>
      </w:r>
    </w:p>
    <w:p w14:paraId="295BB766" w14:textId="3E978CF6" w:rsidR="007459F8" w:rsidRDefault="005B42D4" w:rsidP="00AC0C9C">
      <w:r>
        <w:t xml:space="preserve">Right-click on a value in the crosstab. Click on </w:t>
      </w:r>
      <w:r>
        <w:rPr>
          <w:i/>
          <w:iCs/>
        </w:rPr>
        <w:t>Format</w:t>
      </w:r>
      <w:r>
        <w:t xml:space="preserve">. </w:t>
      </w:r>
    </w:p>
    <w:p w14:paraId="57078917" w14:textId="5413B96B" w:rsidR="007459F8" w:rsidRDefault="007459F8" w:rsidP="00AC0C9C">
      <w:r>
        <w:rPr>
          <w:noProof/>
        </w:rPr>
        <w:drawing>
          <wp:inline distT="0" distB="0" distL="0" distR="0" wp14:anchorId="13BD1C49" wp14:editId="4F95FE86">
            <wp:extent cx="4590476" cy="1457143"/>
            <wp:effectExtent l="19050" t="19050" r="19685" b="10160"/>
            <wp:docPr id="31" name="Picture 3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application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90476" cy="14571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4E961AA" w14:textId="77777777" w:rsidR="007459F8" w:rsidRDefault="005B42D4" w:rsidP="00AC0C9C">
      <w:r>
        <w:t xml:space="preserve">Click on the </w:t>
      </w:r>
      <w:r>
        <w:rPr>
          <w:i/>
          <w:iCs/>
        </w:rPr>
        <w:t>Borders</w:t>
      </w:r>
      <w:r>
        <w:t xml:space="preserve"> icon at the top. </w:t>
      </w:r>
    </w:p>
    <w:p w14:paraId="69DE6C77" w14:textId="77777777" w:rsidR="007459F8" w:rsidRDefault="007459F8" w:rsidP="00AC0C9C">
      <w:r>
        <w:rPr>
          <w:noProof/>
        </w:rPr>
        <w:drawing>
          <wp:inline distT="0" distB="0" distL="0" distR="0" wp14:anchorId="78AE8F48" wp14:editId="6D6E191F">
            <wp:extent cx="2495238" cy="1047619"/>
            <wp:effectExtent l="19050" t="19050" r="19685" b="19685"/>
            <wp:docPr id="32" name="Picture 3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applica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95238" cy="10476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3875A3" w14:textId="33C6AB7B" w:rsidR="005B42D4" w:rsidRDefault="00090E3B" w:rsidP="00AC0C9C">
      <w:r>
        <w:t xml:space="preserve">Click on the </w:t>
      </w:r>
      <w:r>
        <w:rPr>
          <w:i/>
          <w:iCs/>
        </w:rPr>
        <w:t xml:space="preserve">Rows </w:t>
      </w:r>
      <w:r>
        <w:t>tab to change the style, width, and color of the grid lines.</w:t>
      </w:r>
    </w:p>
    <w:p w14:paraId="67AD52D7" w14:textId="2D4C3225" w:rsidR="007459F8" w:rsidRDefault="007459F8" w:rsidP="00AC0C9C">
      <w:r>
        <w:rPr>
          <w:noProof/>
        </w:rPr>
        <w:drawing>
          <wp:inline distT="0" distB="0" distL="0" distR="0" wp14:anchorId="5F2C91D4" wp14:editId="6A76EEE6">
            <wp:extent cx="2685714" cy="4380952"/>
            <wp:effectExtent l="19050" t="19050" r="19685" b="19685"/>
            <wp:docPr id="33" name="Picture 3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85714" cy="43809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26FD4D" w14:textId="7582323D" w:rsidR="004D512B" w:rsidRDefault="004D512B" w:rsidP="004D512B">
      <w:pPr>
        <w:pStyle w:val="Heading1"/>
      </w:pPr>
      <w:r>
        <w:t>Adding Totals and Subtotals.</w:t>
      </w:r>
    </w:p>
    <w:p w14:paraId="1ECE33B1" w14:textId="6FB7DB06" w:rsidR="004D512B" w:rsidRDefault="00E32D2D" w:rsidP="004D512B">
      <w:r>
        <w:t xml:space="preserve">Row totals: </w:t>
      </w:r>
      <w:r w:rsidR="004D512B">
        <w:t xml:space="preserve">Open the </w:t>
      </w:r>
      <w:r w:rsidR="004D512B">
        <w:rPr>
          <w:i/>
          <w:iCs/>
        </w:rPr>
        <w:t>Analysis</w:t>
      </w:r>
      <w:r w:rsidR="004D512B">
        <w:t xml:space="preserve"> </w:t>
      </w:r>
      <w:r>
        <w:t xml:space="preserve">menu. Click on </w:t>
      </w:r>
      <w:r>
        <w:rPr>
          <w:i/>
          <w:iCs/>
        </w:rPr>
        <w:t>Totals</w:t>
      </w:r>
      <w:r>
        <w:t xml:space="preserve">. Click on </w:t>
      </w:r>
      <w:r>
        <w:rPr>
          <w:i/>
          <w:iCs/>
        </w:rPr>
        <w:t>Show Row Grand Totals</w:t>
      </w:r>
      <w:r>
        <w:t xml:space="preserve">. </w:t>
      </w:r>
    </w:p>
    <w:p w14:paraId="7B5A5D7A" w14:textId="7D8D3DFE" w:rsidR="007459F8" w:rsidRDefault="007459F8" w:rsidP="004D512B">
      <w:r>
        <w:rPr>
          <w:noProof/>
        </w:rPr>
        <w:drawing>
          <wp:inline distT="0" distB="0" distL="0" distR="0" wp14:anchorId="2E90277F" wp14:editId="5A2EE45C">
            <wp:extent cx="4809524" cy="2714286"/>
            <wp:effectExtent l="19050" t="19050" r="10160" b="10160"/>
            <wp:docPr id="36" name="Picture 3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ext, applicatio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09524" cy="27142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0CBA17" w14:textId="0D8B49F6" w:rsidR="00E32D2D" w:rsidRDefault="00E32D2D" w:rsidP="004D512B">
      <w:r>
        <w:t xml:space="preserve">Column totals: Open the </w:t>
      </w:r>
      <w:r>
        <w:rPr>
          <w:i/>
          <w:iCs/>
        </w:rPr>
        <w:t>Analysis</w:t>
      </w:r>
      <w:r>
        <w:t xml:space="preserve"> menu. Click on </w:t>
      </w:r>
      <w:r>
        <w:rPr>
          <w:i/>
          <w:iCs/>
        </w:rPr>
        <w:t>Totals</w:t>
      </w:r>
      <w:r>
        <w:t xml:space="preserve">. Click on </w:t>
      </w:r>
      <w:r>
        <w:rPr>
          <w:i/>
          <w:iCs/>
        </w:rPr>
        <w:t>Show Column Grand Totals</w:t>
      </w:r>
      <w:r>
        <w:t>.</w:t>
      </w:r>
    </w:p>
    <w:p w14:paraId="33A11982" w14:textId="0735C786" w:rsidR="007459F8" w:rsidRDefault="007459F8" w:rsidP="004D512B">
      <w:r>
        <w:rPr>
          <w:noProof/>
        </w:rPr>
        <w:drawing>
          <wp:inline distT="0" distB="0" distL="0" distR="0" wp14:anchorId="35341794" wp14:editId="7151B48D">
            <wp:extent cx="4752381" cy="2904762"/>
            <wp:effectExtent l="19050" t="19050" r="10160" b="10160"/>
            <wp:docPr id="35" name="Picture 3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text, application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52381" cy="29047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A18335" w14:textId="66888366" w:rsidR="00E32D2D" w:rsidRDefault="00D75308" w:rsidP="004D512B">
      <w:r>
        <w:t xml:space="preserve">Subtotals: Open the </w:t>
      </w:r>
      <w:r>
        <w:rPr>
          <w:i/>
          <w:iCs/>
        </w:rPr>
        <w:t>Analysis</w:t>
      </w:r>
      <w:r>
        <w:t xml:space="preserve"> menu. Click on </w:t>
      </w:r>
      <w:r>
        <w:rPr>
          <w:i/>
          <w:iCs/>
        </w:rPr>
        <w:t>Totals</w:t>
      </w:r>
      <w:r>
        <w:t xml:space="preserve">. Click on </w:t>
      </w:r>
      <w:r>
        <w:rPr>
          <w:i/>
          <w:iCs/>
        </w:rPr>
        <w:t>Add All Subtotals</w:t>
      </w:r>
      <w:r>
        <w:t>. This adds totals to each pane in the table.</w:t>
      </w:r>
    </w:p>
    <w:p w14:paraId="1E25DBC4" w14:textId="02961862" w:rsidR="007459F8" w:rsidRDefault="007459F8" w:rsidP="004D512B">
      <w:r>
        <w:rPr>
          <w:noProof/>
        </w:rPr>
        <w:drawing>
          <wp:inline distT="0" distB="0" distL="0" distR="0" wp14:anchorId="53320F8A" wp14:editId="64559C0F">
            <wp:extent cx="4790476" cy="3780952"/>
            <wp:effectExtent l="19050" t="19050" r="10160" b="10160"/>
            <wp:docPr id="37" name="Picture 3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text, applicati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90476" cy="37809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041561" w14:textId="4350E3A2" w:rsidR="00D75308" w:rsidRDefault="008455AC" w:rsidP="004D512B">
      <w:r>
        <w:t xml:space="preserve">By default, Tableau creates a sum. To switch the aggregation type to average, click the drop-down arrow on </w:t>
      </w:r>
      <w:r w:rsidR="004F0A88">
        <w:t xml:space="preserve">Sales in the </w:t>
      </w:r>
      <w:r w:rsidR="004F0A88">
        <w:rPr>
          <w:i/>
          <w:iCs/>
        </w:rPr>
        <w:t>Marks</w:t>
      </w:r>
      <w:r w:rsidR="004F0A88">
        <w:t xml:space="preserve"> area. Click on </w:t>
      </w:r>
      <w:r w:rsidR="004F0A88">
        <w:rPr>
          <w:i/>
          <w:iCs/>
        </w:rPr>
        <w:t>Measure</w:t>
      </w:r>
      <w:r w:rsidR="004F0A88">
        <w:t xml:space="preserve">. Select </w:t>
      </w:r>
      <w:r w:rsidR="004F0A88">
        <w:rPr>
          <w:i/>
          <w:iCs/>
        </w:rPr>
        <w:t>Average</w:t>
      </w:r>
      <w:r w:rsidR="004F0A88">
        <w:t>. Note that there are other aggregation types as well.</w:t>
      </w:r>
    </w:p>
    <w:p w14:paraId="1139A52E" w14:textId="08A28B67" w:rsidR="007459F8" w:rsidRDefault="007459F8" w:rsidP="004D512B">
      <w:r>
        <w:rPr>
          <w:noProof/>
        </w:rPr>
        <w:drawing>
          <wp:inline distT="0" distB="0" distL="0" distR="0" wp14:anchorId="5ECAA304" wp14:editId="5BD5001D">
            <wp:extent cx="3609524" cy="2942857"/>
            <wp:effectExtent l="19050" t="19050" r="10160" b="10160"/>
            <wp:docPr id="38" name="Picture 3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application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09524" cy="29428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7BED9B" w14:textId="577D826B" w:rsidR="007459F8" w:rsidRPr="007459F8" w:rsidRDefault="008C365F" w:rsidP="004D512B">
      <w:r>
        <w:t>Changing the labels fro</w:t>
      </w:r>
      <w:r w:rsidR="005F2519">
        <w:t xml:space="preserve">m </w:t>
      </w:r>
      <w:r w:rsidR="005F2519">
        <w:rPr>
          <w:i/>
          <w:iCs/>
        </w:rPr>
        <w:t>Total</w:t>
      </w:r>
      <w:r w:rsidR="005F2519">
        <w:t xml:space="preserve"> to </w:t>
      </w:r>
      <w:r w:rsidR="005F2519">
        <w:rPr>
          <w:i/>
          <w:iCs/>
        </w:rPr>
        <w:t>Average</w:t>
      </w:r>
      <w:r w:rsidR="005F2519">
        <w:t xml:space="preserve">: Right-click on the word </w:t>
      </w:r>
      <w:r w:rsidR="005F2519">
        <w:rPr>
          <w:i/>
          <w:iCs/>
        </w:rPr>
        <w:t>Total</w:t>
      </w:r>
      <w:r w:rsidR="005F2519">
        <w:t xml:space="preserve"> in the crosstab</w:t>
      </w:r>
      <w:r w:rsidR="005F2519">
        <w:rPr>
          <w:i/>
          <w:iCs/>
        </w:rPr>
        <w:t xml:space="preserve">. </w:t>
      </w:r>
      <w:r w:rsidR="007459F8">
        <w:t>It occurs 3 times; you can click on any one of the 3.</w:t>
      </w:r>
      <w:r w:rsidR="009D2848">
        <w:t xml:space="preserve"> Click on </w:t>
      </w:r>
      <w:r w:rsidR="009D2848">
        <w:rPr>
          <w:i/>
          <w:iCs/>
        </w:rPr>
        <w:t>Format</w:t>
      </w:r>
      <w:r w:rsidR="009D2848">
        <w:t>.</w:t>
      </w:r>
    </w:p>
    <w:p w14:paraId="68E20B7A" w14:textId="77777777" w:rsidR="007459F8" w:rsidRDefault="007459F8" w:rsidP="004D512B">
      <w:r>
        <w:rPr>
          <w:noProof/>
        </w:rPr>
        <w:drawing>
          <wp:inline distT="0" distB="0" distL="0" distR="0" wp14:anchorId="23AFE009" wp14:editId="1544AE51">
            <wp:extent cx="3438095" cy="2561905"/>
            <wp:effectExtent l="19050" t="19050" r="10160" b="10160"/>
            <wp:docPr id="39" name="Picture 39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application, table, Excel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38095" cy="25619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CD94B8" w14:textId="77777777" w:rsidR="009D2848" w:rsidRDefault="005F2519" w:rsidP="004D512B">
      <w:r>
        <w:t xml:space="preserve">Click on the </w:t>
      </w:r>
      <w:r>
        <w:rPr>
          <w:i/>
          <w:iCs/>
        </w:rPr>
        <w:t xml:space="preserve">Header </w:t>
      </w:r>
      <w:r>
        <w:t xml:space="preserve">tab. </w:t>
      </w:r>
    </w:p>
    <w:p w14:paraId="30D434C3" w14:textId="77777777" w:rsidR="009D2848" w:rsidRDefault="009D2848" w:rsidP="004D512B">
      <w:r>
        <w:rPr>
          <w:noProof/>
        </w:rPr>
        <w:drawing>
          <wp:inline distT="0" distB="0" distL="0" distR="0" wp14:anchorId="7DD4907B" wp14:editId="03EB9098">
            <wp:extent cx="2504762" cy="3952381"/>
            <wp:effectExtent l="19050" t="19050" r="10160" b="10160"/>
            <wp:docPr id="40" name="Picture 4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application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04762" cy="39523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053661" w14:textId="300AA9DF" w:rsidR="004F0A88" w:rsidRDefault="005F2519" w:rsidP="004D512B">
      <w:r>
        <w:t xml:space="preserve">Click on the </w:t>
      </w:r>
      <w:r>
        <w:rPr>
          <w:i/>
          <w:iCs/>
        </w:rPr>
        <w:t>Label</w:t>
      </w:r>
      <w:r>
        <w:t xml:space="preserve"> box and replace "Title" with "Average". </w:t>
      </w:r>
      <w:r w:rsidR="009D2848">
        <w:t>Your table should now look like this:</w:t>
      </w:r>
    </w:p>
    <w:p w14:paraId="24238D74" w14:textId="0A1C991C" w:rsidR="009D2848" w:rsidRDefault="009D2848" w:rsidP="004D512B">
      <w:r>
        <w:rPr>
          <w:noProof/>
        </w:rPr>
        <w:drawing>
          <wp:inline distT="0" distB="0" distL="0" distR="0" wp14:anchorId="062A6C6A" wp14:editId="1101CA52">
            <wp:extent cx="4904762" cy="5647619"/>
            <wp:effectExtent l="19050" t="19050" r="10160" b="10795"/>
            <wp:docPr id="42" name="Picture 42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application&#10;&#10;Description automatically generated with medium confidenc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04762" cy="56476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9D28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9C9"/>
    <w:rsid w:val="000245F4"/>
    <w:rsid w:val="00041B17"/>
    <w:rsid w:val="00082225"/>
    <w:rsid w:val="000859EE"/>
    <w:rsid w:val="00090E3B"/>
    <w:rsid w:val="000A6AA4"/>
    <w:rsid w:val="000E126A"/>
    <w:rsid w:val="000E3799"/>
    <w:rsid w:val="000E7A28"/>
    <w:rsid w:val="00120975"/>
    <w:rsid w:val="0015401E"/>
    <w:rsid w:val="00163986"/>
    <w:rsid w:val="001A5C93"/>
    <w:rsid w:val="00203C3A"/>
    <w:rsid w:val="00213288"/>
    <w:rsid w:val="00240B1A"/>
    <w:rsid w:val="00256135"/>
    <w:rsid w:val="0028129C"/>
    <w:rsid w:val="002B1D66"/>
    <w:rsid w:val="002D555B"/>
    <w:rsid w:val="0030105C"/>
    <w:rsid w:val="003117BB"/>
    <w:rsid w:val="00330BE1"/>
    <w:rsid w:val="00334796"/>
    <w:rsid w:val="00416967"/>
    <w:rsid w:val="00426731"/>
    <w:rsid w:val="00463411"/>
    <w:rsid w:val="004D2610"/>
    <w:rsid w:val="004D512B"/>
    <w:rsid w:val="004F0A88"/>
    <w:rsid w:val="0055555B"/>
    <w:rsid w:val="00596760"/>
    <w:rsid w:val="005B42D4"/>
    <w:rsid w:val="005B6768"/>
    <w:rsid w:val="005B6CBD"/>
    <w:rsid w:val="005F2519"/>
    <w:rsid w:val="00611F27"/>
    <w:rsid w:val="00677F5C"/>
    <w:rsid w:val="00697770"/>
    <w:rsid w:val="006E4FA5"/>
    <w:rsid w:val="006F07A6"/>
    <w:rsid w:val="00704A06"/>
    <w:rsid w:val="00713EF5"/>
    <w:rsid w:val="00734995"/>
    <w:rsid w:val="007459F8"/>
    <w:rsid w:val="00761382"/>
    <w:rsid w:val="007743D0"/>
    <w:rsid w:val="007837CF"/>
    <w:rsid w:val="00797269"/>
    <w:rsid w:val="007E3738"/>
    <w:rsid w:val="008070DF"/>
    <w:rsid w:val="0084434A"/>
    <w:rsid w:val="008455AC"/>
    <w:rsid w:val="008B3830"/>
    <w:rsid w:val="008B6F6F"/>
    <w:rsid w:val="008C365F"/>
    <w:rsid w:val="008C39C9"/>
    <w:rsid w:val="008F06A9"/>
    <w:rsid w:val="009016C1"/>
    <w:rsid w:val="009235CB"/>
    <w:rsid w:val="00984DD5"/>
    <w:rsid w:val="00987BC2"/>
    <w:rsid w:val="009B0F02"/>
    <w:rsid w:val="009D20C9"/>
    <w:rsid w:val="009D2848"/>
    <w:rsid w:val="009F5466"/>
    <w:rsid w:val="00A53C3E"/>
    <w:rsid w:val="00A672A6"/>
    <w:rsid w:val="00A77887"/>
    <w:rsid w:val="00AC0C9C"/>
    <w:rsid w:val="00B348B2"/>
    <w:rsid w:val="00BC2DD7"/>
    <w:rsid w:val="00C322FF"/>
    <w:rsid w:val="00C856E3"/>
    <w:rsid w:val="00CE5871"/>
    <w:rsid w:val="00D16EA6"/>
    <w:rsid w:val="00D75308"/>
    <w:rsid w:val="00DE0AC2"/>
    <w:rsid w:val="00DE1FA9"/>
    <w:rsid w:val="00DE3174"/>
    <w:rsid w:val="00E006EC"/>
    <w:rsid w:val="00E27C9C"/>
    <w:rsid w:val="00E32D2D"/>
    <w:rsid w:val="00E54E5B"/>
    <w:rsid w:val="00E708A7"/>
    <w:rsid w:val="00EB645F"/>
    <w:rsid w:val="00EE1C5E"/>
    <w:rsid w:val="00F21A15"/>
    <w:rsid w:val="00F62917"/>
    <w:rsid w:val="00F75442"/>
    <w:rsid w:val="00F8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F00D28"/>
  <w15:chartTrackingRefBased/>
  <w15:docId w15:val="{79701722-EA91-4B9C-9058-4F00908CC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5466"/>
    <w:rPr>
      <w:rFonts w:ascii="Verdana" w:hAnsi="Verdan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17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17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17B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17B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17B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17B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17B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17B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17B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17B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117BB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17BB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17BB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17BB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17BB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17B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17BB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17B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117BB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117BB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117BB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17BB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117BB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117BB"/>
    <w:rPr>
      <w:b/>
      <w:bCs/>
    </w:rPr>
  </w:style>
  <w:style w:type="character" w:styleId="Emphasis">
    <w:name w:val="Emphasis"/>
    <w:basedOn w:val="DefaultParagraphFont"/>
    <w:uiPriority w:val="20"/>
    <w:qFormat/>
    <w:rsid w:val="003117BB"/>
    <w:rPr>
      <w:i/>
      <w:iCs/>
    </w:rPr>
  </w:style>
  <w:style w:type="paragraph" w:styleId="NoSpacing">
    <w:name w:val="No Spacing"/>
    <w:uiPriority w:val="1"/>
    <w:qFormat/>
    <w:rsid w:val="003117B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117B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117BB"/>
    <w:rPr>
      <w:rFonts w:asciiTheme="minorHAnsi" w:hAnsiTheme="minorHAnsi"/>
      <w:i/>
      <w:iCs/>
      <w:color w:val="000000" w:themeColor="text1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3117BB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17BB"/>
    <w:pPr>
      <w:pBdr>
        <w:bottom w:val="single" w:sz="4" w:space="4" w:color="4472C4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4472C4" w:themeColor="accent1"/>
      <w:sz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17BB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3117BB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117BB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3117BB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117BB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117BB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117BB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240B1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0B1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2673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hyperlink" Target="https://www.gasbuddy.com/GasPriceMap" TargetMode="External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en.wikipedia.org/wiki/Heat_map" TargetMode="External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721</Words>
  <Characters>4112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Kleen</dc:creator>
  <cp:keywords/>
  <dc:description/>
  <cp:lastModifiedBy>Tom Kleen</cp:lastModifiedBy>
  <cp:revision>2</cp:revision>
  <dcterms:created xsi:type="dcterms:W3CDTF">2021-10-29T12:36:00Z</dcterms:created>
  <dcterms:modified xsi:type="dcterms:W3CDTF">2021-10-29T12:36:00Z</dcterms:modified>
</cp:coreProperties>
</file>